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D" w:rsidRPr="007D0FBA" w:rsidRDefault="00AB6489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7D0FBA">
        <w:rPr>
          <w:rFonts w:ascii="Times New Roman" w:eastAsiaTheme="majorEastAsia" w:hAnsi="Times New Roman" w:cs="Times New Roman" w:hint="eastAsia"/>
          <w:b/>
          <w:sz w:val="30"/>
          <w:szCs w:val="30"/>
        </w:rPr>
        <w:t>中长期出国</w:t>
      </w:r>
      <w:r w:rsidRPr="007D0FBA">
        <w:rPr>
          <w:rFonts w:ascii="Times New Roman" w:eastAsiaTheme="majorEastAsia" w:hAnsi="Times New Roman" w:cs="Times New Roman" w:hint="eastAsia"/>
          <w:b/>
          <w:sz w:val="30"/>
          <w:szCs w:val="30"/>
        </w:rPr>
        <w:t>(</w:t>
      </w:r>
      <w:r w:rsidRPr="007D0FBA">
        <w:rPr>
          <w:rFonts w:ascii="Times New Roman" w:eastAsiaTheme="majorEastAsia" w:hAnsi="Times New Roman" w:cs="Times New Roman" w:hint="eastAsia"/>
          <w:b/>
          <w:sz w:val="30"/>
          <w:szCs w:val="30"/>
        </w:rPr>
        <w:t>境</w:t>
      </w:r>
      <w:r w:rsidRPr="007D0FBA">
        <w:rPr>
          <w:rFonts w:ascii="Times New Roman" w:eastAsiaTheme="majorEastAsia" w:hAnsi="Times New Roman" w:cs="Times New Roman" w:hint="eastAsia"/>
          <w:b/>
          <w:sz w:val="30"/>
          <w:szCs w:val="30"/>
        </w:rPr>
        <w:t>)</w:t>
      </w:r>
      <w:r w:rsidRPr="007D0FBA">
        <w:rPr>
          <w:rFonts w:ascii="Times New Roman" w:eastAsiaTheme="majorEastAsia" w:hAnsi="Times New Roman" w:cs="Times New Roman" w:hint="eastAsia"/>
          <w:b/>
          <w:sz w:val="30"/>
          <w:szCs w:val="30"/>
        </w:rPr>
        <w:t>访问学者补助标准</w:t>
      </w:r>
    </w:p>
    <w:p w:rsidR="0042293D" w:rsidRDefault="001913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单位：</w:t>
      </w:r>
      <w:proofErr w:type="gramStart"/>
      <w:r>
        <w:rPr>
          <w:rFonts w:ascii="Times New Roman" w:hAnsi="Times New Roman" w:cs="Times New Roman"/>
        </w:rPr>
        <w:t>外币元</w:t>
      </w:r>
      <w:proofErr w:type="gramEnd"/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月</w:t>
      </w:r>
    </w:p>
    <w:tbl>
      <w:tblPr>
        <w:tblStyle w:val="a5"/>
        <w:tblW w:w="6766" w:type="dxa"/>
        <w:jc w:val="center"/>
        <w:tblLayout w:type="fixed"/>
        <w:tblLook w:val="04A0"/>
      </w:tblPr>
      <w:tblGrid>
        <w:gridCol w:w="876"/>
        <w:gridCol w:w="2425"/>
        <w:gridCol w:w="1545"/>
        <w:gridCol w:w="1920"/>
      </w:tblGrid>
      <w:tr w:rsidR="0042293D">
        <w:trPr>
          <w:trHeight w:val="543"/>
          <w:jc w:val="center"/>
        </w:trPr>
        <w:tc>
          <w:tcPr>
            <w:tcW w:w="876" w:type="dxa"/>
            <w:vAlign w:val="center"/>
          </w:tcPr>
          <w:p w:rsidR="0042293D" w:rsidRDefault="001913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25" w:type="dxa"/>
            <w:vAlign w:val="center"/>
          </w:tcPr>
          <w:p w:rsidR="0042293D" w:rsidRDefault="001913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国家和地区</w:t>
            </w:r>
          </w:p>
        </w:tc>
        <w:tc>
          <w:tcPr>
            <w:tcW w:w="1545" w:type="dxa"/>
            <w:vAlign w:val="center"/>
          </w:tcPr>
          <w:p w:rsidR="0042293D" w:rsidRDefault="001913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币种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访问学者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大洋洲</w:t>
            </w: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澳大利亚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澳元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2293D">
        <w:trPr>
          <w:trHeight w:val="316"/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新西兰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非洲</w:t>
            </w: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阿尔及利亚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埃及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布隆迪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肯尼亚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摩洛哥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莫桑比克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南非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尼日利亚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塞内加尔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坦桑尼亚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突尼斯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埃塞俄比亚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  <w:vAlign w:val="center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安哥拉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贝宁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博茨瓦纳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赤道几内亚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多哥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厄立特里亚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佛得角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刚果布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刚果金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吉布提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几内亚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加纳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加蓬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津巴布韦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喀麦隆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科摩罗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科特迪瓦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利比亚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马达加斯加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马里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毛里求斯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纳米比亚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尼日尔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苏丹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赞比亚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乍得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美洲</w:t>
            </w: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美国（一类地区）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美国（二类地区）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美国（三类地区）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加拿大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哥伦比亚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墨西哥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古巴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巴西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智利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哥斯达黎加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阿根廷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欧洲</w:t>
            </w: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阿尔巴尼亚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阿塞拜疆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爱尔兰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爱沙尼亚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奥地利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白俄罗斯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保加利亚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比利时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波兰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丹麦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克朗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德国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俄罗斯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法国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芬兰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格鲁吉亚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哈萨克斯坦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荷兰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塔吉克斯坦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吉尔吉斯斯坦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捷克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克罗地亚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拉脱维亚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立陶宛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罗马尼亚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马其顿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摩尔多瓦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塞尔维亚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挪威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克朗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葡萄牙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瑞典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克朗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瑞士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瑞朗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斯洛伐克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斯洛文尼亚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土库曼斯坦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乌克兰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乌兹别克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西班牙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希腊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匈牙利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亚美尼亚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意大利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英国（伦敦地区）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英镑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英国（其他地区）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英镑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冰岛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塞浦路斯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马耳他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卢森堡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欧元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亚洲</w:t>
            </w:r>
          </w:p>
        </w:tc>
        <w:tc>
          <w:tcPr>
            <w:tcW w:w="1545" w:type="dxa"/>
          </w:tcPr>
          <w:p w:rsidR="0042293D" w:rsidRDefault="00422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2293D" w:rsidRDefault="00422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韩国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日本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泰国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阿联酋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巴基斯坦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朝鲜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菲律宾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卡塔尔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科威特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老挝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马来西亚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蒙古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孟加拉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缅甸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尼泊尔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斯里兰卡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土耳其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新加坡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叙利亚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也门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伊朗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以色列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印度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印度尼西亚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约旦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越南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阿曼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巴林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柬埔寨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黎巴嫩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马尔代夫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沙特阿拉伯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伊拉克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文莱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其他国家（地区）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美元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293D">
        <w:trPr>
          <w:jc w:val="center"/>
        </w:trPr>
        <w:tc>
          <w:tcPr>
            <w:tcW w:w="876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2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中国香港</w:t>
            </w:r>
          </w:p>
        </w:tc>
        <w:tc>
          <w:tcPr>
            <w:tcW w:w="1545" w:type="dxa"/>
          </w:tcPr>
          <w:p w:rsidR="0042293D" w:rsidRDefault="0019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港币</w:t>
            </w:r>
          </w:p>
        </w:tc>
        <w:tc>
          <w:tcPr>
            <w:tcW w:w="1920" w:type="dxa"/>
          </w:tcPr>
          <w:p w:rsidR="0042293D" w:rsidRDefault="00191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</w:tbl>
    <w:p w:rsidR="0042293D" w:rsidRDefault="0042293D">
      <w:pPr>
        <w:rPr>
          <w:rFonts w:ascii="Times New Roman" w:hAnsi="Times New Roman" w:cs="Times New Roman"/>
        </w:rPr>
      </w:pPr>
    </w:p>
    <w:p w:rsidR="0042293D" w:rsidRPr="009401C9" w:rsidRDefault="00AB6489" w:rsidP="00702497">
      <w:pPr>
        <w:spacing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备注</w:t>
      </w:r>
      <w:r w:rsidR="009401C9">
        <w:rPr>
          <w:rFonts w:ascii="Times New Roman" w:eastAsiaTheme="minorEastAsia" w:hAnsi="Times New Roman" w:cs="Times New Roman" w:hint="eastAsia"/>
          <w:sz w:val="24"/>
          <w:szCs w:val="24"/>
        </w:rPr>
        <w:t xml:space="preserve">1. </w:t>
      </w:r>
      <w:r w:rsidR="001913A1" w:rsidRPr="009401C9">
        <w:rPr>
          <w:rFonts w:ascii="Times New Roman" w:eastAsiaTheme="minorEastAsia" w:hAnsi="Times New Roman" w:cs="Times New Roman"/>
          <w:sz w:val="24"/>
          <w:szCs w:val="24"/>
        </w:rPr>
        <w:t>美国一类地区：指美国特大城市，如旧金山、纽约、费城、洛杉矶、波士顿、迈阿密、夏威夷、芝加哥、华盛顿首府等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;</w:t>
      </w:r>
      <w:r w:rsidR="001913A1" w:rsidRPr="009401C9">
        <w:rPr>
          <w:rFonts w:ascii="Times New Roman" w:eastAsiaTheme="minorEastAsia" w:hAnsi="Times New Roman" w:cs="Times New Roman"/>
          <w:sz w:val="24"/>
          <w:szCs w:val="24"/>
        </w:rPr>
        <w:t>美国二类地区：指美国大城市，如匹兹堡、西雅图、达拉斯、亚特兰大、奥斯汀、底特律等，以及科罗拉多州（除</w:t>
      </w:r>
      <w:r w:rsidR="001913A1" w:rsidRPr="009401C9">
        <w:rPr>
          <w:rFonts w:ascii="Times New Roman" w:eastAsiaTheme="minorEastAsia" w:hAnsi="Times New Roman" w:cs="Times New Roman"/>
          <w:sz w:val="24"/>
          <w:szCs w:val="24"/>
        </w:rPr>
        <w:t>GREELEY</w:t>
      </w:r>
      <w:r w:rsidR="001913A1" w:rsidRPr="009401C9">
        <w:rPr>
          <w:rFonts w:ascii="Times New Roman" w:eastAsiaTheme="minorEastAsia" w:hAnsi="Times New Roman" w:cs="Times New Roman"/>
          <w:sz w:val="24"/>
          <w:szCs w:val="24"/>
        </w:rPr>
        <w:t>外）、伊利诺伊州、犹他州、北卡罗来纳州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；</w:t>
      </w:r>
      <w:r w:rsidR="001913A1" w:rsidRPr="009401C9">
        <w:rPr>
          <w:rFonts w:ascii="Times New Roman" w:eastAsiaTheme="minorEastAsia" w:hAnsi="Times New Roman" w:cs="Times New Roman"/>
          <w:sz w:val="24"/>
          <w:szCs w:val="24"/>
        </w:rPr>
        <w:t>其余为美国三类地区。</w:t>
      </w:r>
    </w:p>
    <w:p w:rsidR="0042293D" w:rsidRPr="009401C9" w:rsidRDefault="00AB6489" w:rsidP="00702497">
      <w:pPr>
        <w:spacing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备注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2</w:t>
      </w:r>
      <w:r w:rsidR="009401C9">
        <w:rPr>
          <w:rFonts w:ascii="Times New Roman" w:eastAsiaTheme="minorEastAsia" w:hAnsi="Times New Roman" w:cs="Times New Roman" w:hint="eastAsia"/>
          <w:sz w:val="24"/>
          <w:szCs w:val="24"/>
        </w:rPr>
        <w:t xml:space="preserve">. 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本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标准参照《财政部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教育部关于调整国家公派留学人员奖学金资助标准的通知》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（</w:t>
      </w:r>
      <w:proofErr w:type="gramStart"/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财教</w:t>
      </w:r>
      <w:proofErr w:type="gramEnd"/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[2010]286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号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）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以及《国家外国专家局、财政部关于调整中长期出国（境）培训人员费用开支标准的通知》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（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外专发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[2012]126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号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）文件制定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上述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补助内容主要包含国（境</w:t>
      </w:r>
      <w:bookmarkStart w:id="0" w:name="_GoBack"/>
      <w:bookmarkEnd w:id="0"/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）</w:t>
      </w:r>
      <w:proofErr w:type="gramStart"/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外期间</w:t>
      </w:r>
      <w:proofErr w:type="gramEnd"/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的住宿费、伙食费、交通费、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通讯费、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书籍资料费、电话费</w:t>
      </w:r>
      <w:r w:rsidR="009401C9" w:rsidRPr="009401C9">
        <w:rPr>
          <w:rFonts w:ascii="Times New Roman" w:eastAsiaTheme="minorEastAsia" w:hAnsi="Times New Roman" w:cs="Times New Roman" w:hint="eastAsia"/>
          <w:sz w:val="24"/>
          <w:szCs w:val="24"/>
        </w:rPr>
        <w:t>、医疗保险费和零用费</w:t>
      </w:r>
      <w:r w:rsidRPr="009401C9">
        <w:rPr>
          <w:rFonts w:ascii="Times New Roman" w:eastAsiaTheme="minorEastAsia" w:hAnsi="Times New Roman" w:cs="Times New Roman" w:hint="eastAsia"/>
          <w:sz w:val="24"/>
          <w:szCs w:val="24"/>
        </w:rPr>
        <w:t>等。</w:t>
      </w:r>
    </w:p>
    <w:sectPr w:rsidR="0042293D" w:rsidRPr="009401C9" w:rsidSect="00422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2B" w:rsidRDefault="00F47A2B" w:rsidP="00AB6489">
      <w:pPr>
        <w:spacing w:after="0"/>
      </w:pPr>
      <w:r>
        <w:separator/>
      </w:r>
    </w:p>
  </w:endnote>
  <w:endnote w:type="continuationSeparator" w:id="0">
    <w:p w:rsidR="00F47A2B" w:rsidRDefault="00F47A2B" w:rsidP="00AB64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2B" w:rsidRDefault="00F47A2B" w:rsidP="00AB6489">
      <w:pPr>
        <w:spacing w:after="0"/>
      </w:pPr>
      <w:r>
        <w:separator/>
      </w:r>
    </w:p>
  </w:footnote>
  <w:footnote w:type="continuationSeparator" w:id="0">
    <w:p w:rsidR="00F47A2B" w:rsidRDefault="00F47A2B" w:rsidP="00AB64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172A27"/>
    <w:rsid w:val="001904B4"/>
    <w:rsid w:val="001913A1"/>
    <w:rsid w:val="002339D9"/>
    <w:rsid w:val="00323B43"/>
    <w:rsid w:val="003D37D8"/>
    <w:rsid w:val="0042293D"/>
    <w:rsid w:val="00426133"/>
    <w:rsid w:val="004358AB"/>
    <w:rsid w:val="00702497"/>
    <w:rsid w:val="007D0FBA"/>
    <w:rsid w:val="00877561"/>
    <w:rsid w:val="008B7726"/>
    <w:rsid w:val="009401C9"/>
    <w:rsid w:val="00AB6489"/>
    <w:rsid w:val="00B65F1C"/>
    <w:rsid w:val="00CC0CDC"/>
    <w:rsid w:val="00D31D50"/>
    <w:rsid w:val="00F47A2B"/>
    <w:rsid w:val="04D378FE"/>
    <w:rsid w:val="0D727CD1"/>
    <w:rsid w:val="0F4548CA"/>
    <w:rsid w:val="4411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3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293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29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2293D"/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2293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293D"/>
    <w:rPr>
      <w:rFonts w:ascii="Tahoma" w:hAnsi="Tahoma"/>
      <w:sz w:val="18"/>
      <w:szCs w:val="18"/>
    </w:rPr>
  </w:style>
  <w:style w:type="paragraph" w:customStyle="1" w:styleId="Default">
    <w:name w:val="Default"/>
    <w:uiPriority w:val="99"/>
    <w:unhideWhenUsed/>
    <w:rsid w:val="0042293D"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2008-09-11T17:20:00Z</dcterms:created>
  <dcterms:modified xsi:type="dcterms:W3CDTF">2019-05-06T08:37:00Z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